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868" w:rsidRDefault="00215868" w:rsidP="00215868">
      <w:pPr>
        <w:ind w:left="-1440"/>
        <w:rPr>
          <w:rFonts w:ascii="Arial" w:hAnsi="Arial" w:cs="Arial"/>
          <w:b/>
          <w:sz w:val="32"/>
          <w:szCs w:val="32"/>
        </w:rPr>
      </w:pPr>
    </w:p>
    <w:p w:rsidR="00215868" w:rsidRDefault="00215868" w:rsidP="00215868">
      <w:pPr>
        <w:ind w:left="-1440"/>
        <w:rPr>
          <w:rFonts w:ascii="Arial" w:hAnsi="Arial" w:cs="Arial"/>
          <w:b/>
          <w:sz w:val="32"/>
          <w:szCs w:val="32"/>
        </w:rPr>
      </w:pPr>
    </w:p>
    <w:p w:rsidR="00215868" w:rsidRDefault="00215868" w:rsidP="00215868">
      <w:pPr>
        <w:ind w:left="-1440"/>
        <w:rPr>
          <w:rFonts w:ascii="Arial" w:hAnsi="Arial" w:cs="Arial"/>
          <w:b/>
          <w:sz w:val="32"/>
          <w:szCs w:val="32"/>
        </w:rPr>
      </w:pPr>
    </w:p>
    <w:p w:rsidR="00214AF8" w:rsidRDefault="00214AF8" w:rsidP="00215868">
      <w:pPr>
        <w:ind w:left="-1440"/>
        <w:rPr>
          <w:rFonts w:ascii="Arial" w:hAnsi="Arial" w:cs="Arial"/>
          <w:b/>
          <w:sz w:val="32"/>
          <w:szCs w:val="32"/>
        </w:rPr>
      </w:pPr>
    </w:p>
    <w:p w:rsidR="008B3D69" w:rsidRDefault="008B3D69" w:rsidP="00215868">
      <w:pPr>
        <w:ind w:left="-1440"/>
        <w:rPr>
          <w:rFonts w:ascii="Arial" w:hAnsi="Arial" w:cs="Arial"/>
          <w:b/>
          <w:sz w:val="32"/>
          <w:szCs w:val="32"/>
        </w:rPr>
      </w:pPr>
    </w:p>
    <w:p w:rsidR="007631DE" w:rsidRDefault="007631DE" w:rsidP="00215868">
      <w:pPr>
        <w:ind w:left="-1440"/>
        <w:rPr>
          <w:rFonts w:ascii="Arial" w:hAnsi="Arial" w:cs="Arial"/>
          <w:b/>
          <w:sz w:val="32"/>
          <w:szCs w:val="32"/>
        </w:rPr>
      </w:pPr>
    </w:p>
    <w:p w:rsidR="007631DE" w:rsidRDefault="007631DE" w:rsidP="00224269">
      <w:pPr>
        <w:rPr>
          <w:rFonts w:ascii="Arial" w:hAnsi="Arial" w:cs="Arial"/>
          <w:b/>
          <w:sz w:val="16"/>
          <w:szCs w:val="16"/>
        </w:rPr>
      </w:pPr>
    </w:p>
    <w:p w:rsidR="00224269" w:rsidRPr="007631DE" w:rsidRDefault="00224269" w:rsidP="00224269">
      <w:pPr>
        <w:rPr>
          <w:rFonts w:ascii="Arial" w:hAnsi="Arial" w:cs="Arial"/>
          <w:b/>
          <w:sz w:val="8"/>
          <w:szCs w:val="8"/>
        </w:rPr>
      </w:pPr>
    </w:p>
    <w:tbl>
      <w:tblPr>
        <w:tblW w:w="10011"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671"/>
      </w:tblGrid>
      <w:tr w:rsidR="003F3778" w:rsidRPr="009F06B8" w:rsidTr="003F3778">
        <w:tc>
          <w:tcPr>
            <w:tcW w:w="2340" w:type="dxa"/>
          </w:tcPr>
          <w:p w:rsidR="003F3778" w:rsidRPr="00A3292B" w:rsidRDefault="003F3778" w:rsidP="00380D58">
            <w:pPr>
              <w:pStyle w:val="NfpHeading2"/>
              <w:spacing w:before="120" w:after="120"/>
              <w:rPr>
                <w:rFonts w:ascii="Arial" w:hAnsi="Arial" w:cs="Arial"/>
                <w:b w:val="0"/>
                <w:sz w:val="32"/>
                <w:szCs w:val="32"/>
              </w:rPr>
            </w:pPr>
            <w:r>
              <w:rPr>
                <w:rFonts w:ascii="Arial" w:hAnsi="Arial" w:cs="Arial"/>
                <w:color w:val="auto"/>
                <w:sz w:val="22"/>
                <w:szCs w:val="22"/>
              </w:rPr>
              <w:t>J</w:t>
            </w:r>
            <w:r w:rsidRPr="009F06B8">
              <w:rPr>
                <w:rFonts w:ascii="Arial" w:hAnsi="Arial" w:cs="Arial"/>
                <w:color w:val="auto"/>
                <w:sz w:val="22"/>
                <w:szCs w:val="22"/>
              </w:rPr>
              <w:t>ob Title</w:t>
            </w:r>
          </w:p>
        </w:tc>
        <w:tc>
          <w:tcPr>
            <w:tcW w:w="7671" w:type="dxa"/>
          </w:tcPr>
          <w:p w:rsidR="003F3778" w:rsidRPr="009F06B8" w:rsidRDefault="007C769E" w:rsidP="00E04B03">
            <w:pPr>
              <w:spacing w:before="120" w:after="120"/>
              <w:rPr>
                <w:rFonts w:ascii="Arial" w:hAnsi="Arial" w:cs="Arial"/>
                <w:sz w:val="22"/>
                <w:szCs w:val="22"/>
              </w:rPr>
            </w:pPr>
            <w:r>
              <w:rPr>
                <w:rFonts w:ascii="Arial" w:hAnsi="Arial" w:cs="Arial"/>
                <w:sz w:val="22"/>
                <w:szCs w:val="22"/>
              </w:rPr>
              <w:t>Personal Assistan</w:t>
            </w:r>
            <w:r w:rsidR="007F3AB0">
              <w:rPr>
                <w:rFonts w:ascii="Arial" w:hAnsi="Arial" w:cs="Arial"/>
                <w:sz w:val="22"/>
                <w:szCs w:val="22"/>
              </w:rPr>
              <w:t>t</w:t>
            </w:r>
            <w:r w:rsidR="007B6325">
              <w:rPr>
                <w:rFonts w:ascii="Arial" w:hAnsi="Arial" w:cs="Arial"/>
                <w:sz w:val="22"/>
                <w:szCs w:val="22"/>
              </w:rPr>
              <w:t>s</w:t>
            </w:r>
            <w:r w:rsidR="009D6B5A">
              <w:rPr>
                <w:rFonts w:ascii="Arial" w:hAnsi="Arial" w:cs="Arial"/>
                <w:sz w:val="22"/>
                <w:szCs w:val="22"/>
              </w:rPr>
              <w:t xml:space="preserve"> </w:t>
            </w:r>
            <w:r w:rsidR="00E04B03">
              <w:rPr>
                <w:rFonts w:ascii="Arial" w:hAnsi="Arial" w:cs="Arial"/>
                <w:sz w:val="22"/>
                <w:szCs w:val="22"/>
              </w:rPr>
              <w:t xml:space="preserve"> </w:t>
            </w:r>
            <w:r w:rsidR="00B02B3A">
              <w:rPr>
                <w:rFonts w:ascii="Arial" w:hAnsi="Arial" w:cs="Arial"/>
                <w:sz w:val="22"/>
                <w:szCs w:val="22"/>
              </w:rPr>
              <w:t>(Support Worker</w:t>
            </w:r>
            <w:r w:rsidR="007B6325">
              <w:rPr>
                <w:rFonts w:ascii="Arial" w:hAnsi="Arial" w:cs="Arial"/>
                <w:sz w:val="22"/>
                <w:szCs w:val="22"/>
              </w:rPr>
              <w:t>s</w:t>
            </w:r>
            <w:r w:rsidR="00B02B3A">
              <w:rPr>
                <w:rFonts w:ascii="Arial" w:hAnsi="Arial" w:cs="Arial"/>
                <w:sz w:val="22"/>
                <w:szCs w:val="22"/>
              </w:rPr>
              <w:t>)</w:t>
            </w:r>
            <w:r w:rsidR="007B6325">
              <w:rPr>
                <w:rFonts w:ascii="Arial" w:hAnsi="Arial" w:cs="Arial"/>
                <w:sz w:val="22"/>
                <w:szCs w:val="22"/>
              </w:rPr>
              <w:t xml:space="preserve"> Female*</w:t>
            </w:r>
            <w:r w:rsidR="00B02B3A">
              <w:rPr>
                <w:rFonts w:ascii="Arial" w:hAnsi="Arial" w:cs="Arial"/>
                <w:sz w:val="22"/>
                <w:szCs w:val="22"/>
              </w:rPr>
              <w:t xml:space="preserve"> </w:t>
            </w:r>
          </w:p>
        </w:tc>
      </w:tr>
      <w:tr w:rsidR="00E346FE" w:rsidRPr="009F06B8" w:rsidTr="003F3778">
        <w:tc>
          <w:tcPr>
            <w:tcW w:w="2340" w:type="dxa"/>
          </w:tcPr>
          <w:p w:rsidR="00E346FE" w:rsidRDefault="00E346FE" w:rsidP="00380D58">
            <w:pPr>
              <w:pStyle w:val="NfpHeading2"/>
              <w:spacing w:before="120" w:after="120"/>
              <w:rPr>
                <w:rFonts w:ascii="Arial" w:hAnsi="Arial" w:cs="Arial"/>
                <w:color w:val="auto"/>
                <w:sz w:val="22"/>
                <w:szCs w:val="22"/>
              </w:rPr>
            </w:pPr>
            <w:r w:rsidRPr="00E346FE">
              <w:rPr>
                <w:rFonts w:ascii="Arial" w:hAnsi="Arial" w:cs="Arial"/>
                <w:color w:val="auto"/>
                <w:sz w:val="22"/>
                <w:szCs w:val="22"/>
              </w:rPr>
              <w:t>Reference</w:t>
            </w:r>
          </w:p>
        </w:tc>
        <w:tc>
          <w:tcPr>
            <w:tcW w:w="7671" w:type="dxa"/>
          </w:tcPr>
          <w:p w:rsidR="00E346FE" w:rsidRDefault="00B02B3A" w:rsidP="007B6325">
            <w:pPr>
              <w:spacing w:before="120" w:after="120"/>
              <w:rPr>
                <w:rFonts w:ascii="Arial" w:hAnsi="Arial" w:cs="Arial"/>
                <w:sz w:val="22"/>
                <w:szCs w:val="22"/>
              </w:rPr>
            </w:pPr>
            <w:r>
              <w:rPr>
                <w:rFonts w:ascii="Arial" w:hAnsi="Arial" w:cs="Arial"/>
                <w:sz w:val="22"/>
                <w:szCs w:val="22"/>
              </w:rPr>
              <w:t>PA/SM/0</w:t>
            </w:r>
            <w:r w:rsidR="007B6325">
              <w:rPr>
                <w:rFonts w:ascii="Arial" w:hAnsi="Arial" w:cs="Arial"/>
                <w:sz w:val="22"/>
                <w:szCs w:val="22"/>
              </w:rPr>
              <w:t>6</w:t>
            </w:r>
            <w:r w:rsidR="00EC29BD">
              <w:rPr>
                <w:rFonts w:ascii="Arial" w:hAnsi="Arial" w:cs="Arial"/>
                <w:sz w:val="22"/>
                <w:szCs w:val="22"/>
              </w:rPr>
              <w:t>/17</w:t>
            </w:r>
          </w:p>
        </w:tc>
      </w:tr>
      <w:tr w:rsidR="00E346FE" w:rsidRPr="009F06B8" w:rsidTr="003F3778">
        <w:tc>
          <w:tcPr>
            <w:tcW w:w="2340" w:type="dxa"/>
          </w:tcPr>
          <w:p w:rsidR="00E346FE" w:rsidRPr="00E346FE" w:rsidRDefault="00E346FE" w:rsidP="00E346FE">
            <w:pPr>
              <w:jc w:val="both"/>
              <w:outlineLvl w:val="0"/>
              <w:rPr>
                <w:rFonts w:ascii="Arial" w:hAnsi="Arial" w:cs="Arial"/>
                <w:b/>
                <w:sz w:val="22"/>
                <w:szCs w:val="22"/>
              </w:rPr>
            </w:pPr>
            <w:r w:rsidRPr="00E346FE">
              <w:rPr>
                <w:rFonts w:ascii="Arial" w:hAnsi="Arial" w:cs="Arial"/>
                <w:b/>
                <w:sz w:val="22"/>
                <w:szCs w:val="22"/>
              </w:rPr>
              <w:t>The role</w:t>
            </w:r>
          </w:p>
        </w:tc>
        <w:tc>
          <w:tcPr>
            <w:tcW w:w="7671" w:type="dxa"/>
          </w:tcPr>
          <w:p w:rsidR="007B6325" w:rsidRPr="007B6325" w:rsidRDefault="007B6325" w:rsidP="007B6325">
            <w:pPr>
              <w:shd w:val="clear" w:color="auto" w:fill="FFFFFF"/>
              <w:spacing w:before="100" w:beforeAutospacing="1" w:after="100" w:afterAutospacing="1"/>
              <w:rPr>
                <w:rFonts w:ascii="Arial" w:hAnsi="Arial" w:cs="Arial"/>
                <w:sz w:val="22"/>
                <w:szCs w:val="22"/>
              </w:rPr>
            </w:pPr>
            <w:r w:rsidRPr="007B6325">
              <w:rPr>
                <w:rFonts w:ascii="Arial" w:hAnsi="Arial" w:cs="Arial"/>
                <w:color w:val="000000"/>
                <w:sz w:val="22"/>
                <w:szCs w:val="22"/>
              </w:rPr>
              <w:t xml:space="preserve">Are you looking for a rewarding career? Could you support someone to live the life they want to live? Do you believe that life is for living, whether you have a disability, health condition or not? If so, a career at the Thistle Foundation might be the right option for you. </w:t>
            </w:r>
          </w:p>
          <w:p w:rsidR="007B6325" w:rsidRPr="007B6325" w:rsidRDefault="007B6325" w:rsidP="007B6325">
            <w:pPr>
              <w:shd w:val="clear" w:color="auto" w:fill="FFFFFF"/>
              <w:spacing w:before="100" w:beforeAutospacing="1" w:after="100" w:afterAutospacing="1"/>
              <w:rPr>
                <w:rFonts w:ascii="Arial" w:hAnsi="Arial" w:cs="Arial"/>
                <w:color w:val="000000"/>
                <w:sz w:val="22"/>
                <w:szCs w:val="22"/>
              </w:rPr>
            </w:pPr>
            <w:r w:rsidRPr="007B6325">
              <w:rPr>
                <w:rFonts w:ascii="Arial" w:hAnsi="Arial" w:cs="Arial"/>
                <w:color w:val="000000"/>
                <w:sz w:val="22"/>
                <w:szCs w:val="22"/>
              </w:rPr>
              <w:t>We are looking for a female PA to join an existing small team to provide support to a woman in Leith. Usual hours of work are 9am-1pm and 3-6pm some days or 9am-5pm the others. The candidate would need to be flexible and adaptable to respond to the supported person’s changing needs and you would also be required to take part in training and team meetings.</w:t>
            </w:r>
          </w:p>
          <w:p w:rsidR="007B6325" w:rsidRPr="007B6325" w:rsidRDefault="007B6325" w:rsidP="007B6325">
            <w:pPr>
              <w:shd w:val="clear" w:color="auto" w:fill="FFFFFF"/>
              <w:spacing w:before="100" w:beforeAutospacing="1" w:after="100" w:afterAutospacing="1"/>
              <w:rPr>
                <w:rFonts w:ascii="Arial" w:hAnsi="Arial" w:cs="Arial"/>
                <w:sz w:val="22"/>
                <w:szCs w:val="22"/>
              </w:rPr>
            </w:pPr>
            <w:r w:rsidRPr="007B6325">
              <w:rPr>
                <w:rFonts w:ascii="Arial" w:hAnsi="Arial" w:cs="Arial"/>
                <w:color w:val="000000"/>
                <w:sz w:val="22"/>
                <w:szCs w:val="22"/>
              </w:rPr>
              <w:t>The supported person has a great sense of humour and is interested in arts, crafts and music and we are looking for a bubbly person who ideally has some interests in common. She also has a pet cat. Support is required for cooking basic meals, housework, getting out and about, as well as emotional support. Candidates need to be very patient, calm, confident and adaptable to cope with challenges. Good communication and social skills are also required.</w:t>
            </w:r>
            <w:r>
              <w:rPr>
                <w:rFonts w:ascii="Arial" w:hAnsi="Arial" w:cs="Arial"/>
                <w:color w:val="000000"/>
                <w:sz w:val="22"/>
                <w:szCs w:val="22"/>
              </w:rPr>
              <w:t xml:space="preserve">   A driving licence is preferred for this post.</w:t>
            </w:r>
            <w:bookmarkStart w:id="0" w:name="_GoBack"/>
            <w:bookmarkEnd w:id="0"/>
            <w:r w:rsidRPr="007B6325">
              <w:rPr>
                <w:rFonts w:ascii="Arial" w:hAnsi="Arial" w:cs="Arial"/>
                <w:sz w:val="22"/>
                <w:szCs w:val="22"/>
              </w:rPr>
              <w:t xml:space="preserve"> </w:t>
            </w:r>
          </w:p>
          <w:p w:rsidR="00575C01" w:rsidRPr="007B6325" w:rsidRDefault="007B6325" w:rsidP="007B6325">
            <w:pPr>
              <w:tabs>
                <w:tab w:val="left" w:pos="-360"/>
              </w:tabs>
              <w:rPr>
                <w:rFonts w:ascii="Arial" w:hAnsi="Arial" w:cs="Arial"/>
                <w:color w:val="000000"/>
                <w:sz w:val="22"/>
                <w:szCs w:val="22"/>
              </w:rPr>
            </w:pPr>
            <w:r w:rsidRPr="007B6325">
              <w:rPr>
                <w:rFonts w:ascii="Arial" w:hAnsi="Arial" w:cs="Arial"/>
                <w:color w:val="000000"/>
                <w:sz w:val="22"/>
                <w:szCs w:val="22"/>
              </w:rPr>
              <w:t>You will receive excellent training on full pay and you will be eligible to apply for our fully funded SVQ and other benefits, such as a contributory pension scheme, childcare voucher scheme and a generous health benefits scheme.</w:t>
            </w:r>
          </w:p>
          <w:p w:rsidR="007B6325" w:rsidRPr="004F025B" w:rsidRDefault="007B6325" w:rsidP="007B6325">
            <w:pPr>
              <w:tabs>
                <w:tab w:val="left" w:pos="-360"/>
              </w:tabs>
              <w:rPr>
                <w:rFonts w:ascii="Arial" w:hAnsi="Arial" w:cs="Arial"/>
                <w:sz w:val="22"/>
                <w:szCs w:val="22"/>
              </w:rPr>
            </w:pPr>
          </w:p>
          <w:p w:rsidR="00575C01" w:rsidRDefault="00575C01" w:rsidP="00575C01">
            <w:pPr>
              <w:jc w:val="both"/>
              <w:rPr>
                <w:rFonts w:ascii="Arial" w:hAnsi="Arial" w:cs="Arial"/>
                <w:sz w:val="22"/>
                <w:szCs w:val="22"/>
              </w:rPr>
            </w:pPr>
            <w:r w:rsidRPr="004F025B">
              <w:rPr>
                <w:rFonts w:ascii="Arial" w:hAnsi="Arial" w:cs="Arial"/>
                <w:sz w:val="22"/>
                <w:szCs w:val="22"/>
              </w:rPr>
              <w:t>Applicants must have, or be willing to work towards a qualification meeting the standards required for registration with the Sc</w:t>
            </w:r>
            <w:r>
              <w:rPr>
                <w:rFonts w:ascii="Arial" w:hAnsi="Arial" w:cs="Arial"/>
                <w:sz w:val="22"/>
                <w:szCs w:val="22"/>
              </w:rPr>
              <w:t>ottish Social Services Council.</w:t>
            </w:r>
          </w:p>
          <w:p w:rsidR="007B6325" w:rsidRPr="004F025B" w:rsidRDefault="007B6325" w:rsidP="00575C01">
            <w:pPr>
              <w:jc w:val="both"/>
              <w:rPr>
                <w:rFonts w:ascii="Arial" w:hAnsi="Arial" w:cs="Arial"/>
                <w:sz w:val="22"/>
                <w:szCs w:val="22"/>
              </w:rPr>
            </w:pPr>
          </w:p>
          <w:p w:rsidR="00575C01" w:rsidRPr="005058EE" w:rsidRDefault="00575C01" w:rsidP="00575C01">
            <w:pPr>
              <w:tabs>
                <w:tab w:val="left" w:pos="-360"/>
              </w:tabs>
              <w:rPr>
                <w:rFonts w:ascii="Arial" w:hAnsi="Arial" w:cs="Arial"/>
                <w:sz w:val="22"/>
                <w:szCs w:val="22"/>
              </w:rPr>
            </w:pPr>
            <w:r w:rsidRPr="004F025B">
              <w:rPr>
                <w:rFonts w:ascii="Arial" w:hAnsi="Arial" w:cs="Arial"/>
                <w:sz w:val="22"/>
                <w:szCs w:val="22"/>
              </w:rPr>
              <w:t>In return you will have the satisfaction of working for an organisation at the cutting edge of designing individualised support arrangements that make a real difference to people’s lives.  On top of this The Thistle Foundation provides award winning training and other benefits such as a contributory pension, childcare voucher scheme and many others.</w:t>
            </w:r>
          </w:p>
        </w:tc>
      </w:tr>
      <w:tr w:rsidR="00E346FE" w:rsidRPr="009F06B8" w:rsidTr="00070772">
        <w:tc>
          <w:tcPr>
            <w:tcW w:w="2340" w:type="dxa"/>
          </w:tcPr>
          <w:p w:rsidR="00E346FE" w:rsidRPr="009F06B8" w:rsidRDefault="00E346FE" w:rsidP="00E346FE">
            <w:pPr>
              <w:pStyle w:val="NfpHeading2"/>
              <w:spacing w:before="120" w:after="120"/>
              <w:rPr>
                <w:rFonts w:ascii="Arial" w:hAnsi="Arial" w:cs="Arial"/>
                <w:color w:val="auto"/>
                <w:sz w:val="22"/>
                <w:szCs w:val="22"/>
              </w:rPr>
            </w:pPr>
            <w:r>
              <w:rPr>
                <w:rFonts w:ascii="Arial" w:hAnsi="Arial" w:cs="Arial"/>
                <w:color w:val="auto"/>
                <w:sz w:val="22"/>
                <w:szCs w:val="22"/>
              </w:rPr>
              <w:t>Hours</w:t>
            </w:r>
          </w:p>
        </w:tc>
        <w:tc>
          <w:tcPr>
            <w:tcW w:w="7671" w:type="dxa"/>
          </w:tcPr>
          <w:p w:rsidR="00F44465" w:rsidRPr="009F06B8" w:rsidRDefault="007B6325" w:rsidP="00D63138">
            <w:pPr>
              <w:spacing w:before="120" w:after="120"/>
              <w:rPr>
                <w:rFonts w:ascii="Arial" w:hAnsi="Arial" w:cs="Arial"/>
                <w:sz w:val="22"/>
                <w:szCs w:val="22"/>
              </w:rPr>
            </w:pPr>
            <w:r>
              <w:rPr>
                <w:rFonts w:ascii="Arial" w:hAnsi="Arial" w:cs="Arial"/>
                <w:sz w:val="22"/>
                <w:szCs w:val="22"/>
              </w:rPr>
              <w:t>1 x 15 hours and 1 x 20 hours (some mornings, some evenings)</w:t>
            </w:r>
          </w:p>
        </w:tc>
      </w:tr>
      <w:tr w:rsidR="00E346FE" w:rsidRPr="009F06B8" w:rsidTr="003F3778">
        <w:tc>
          <w:tcPr>
            <w:tcW w:w="2340" w:type="dxa"/>
          </w:tcPr>
          <w:p w:rsidR="00E346FE" w:rsidRPr="009F06B8" w:rsidRDefault="00E346FE" w:rsidP="00E346FE">
            <w:pPr>
              <w:pStyle w:val="NfpHeading2"/>
              <w:spacing w:before="120" w:after="120"/>
              <w:rPr>
                <w:rFonts w:ascii="Arial" w:hAnsi="Arial" w:cs="Arial"/>
                <w:color w:val="auto"/>
                <w:sz w:val="22"/>
                <w:szCs w:val="22"/>
              </w:rPr>
            </w:pPr>
            <w:r w:rsidRPr="009F06B8">
              <w:rPr>
                <w:rFonts w:ascii="Arial" w:hAnsi="Arial" w:cs="Arial"/>
                <w:color w:val="auto"/>
                <w:sz w:val="22"/>
                <w:szCs w:val="22"/>
              </w:rPr>
              <w:t>Salary</w:t>
            </w:r>
          </w:p>
        </w:tc>
        <w:tc>
          <w:tcPr>
            <w:tcW w:w="7671" w:type="dxa"/>
          </w:tcPr>
          <w:p w:rsidR="00E346FE" w:rsidRPr="009F06B8" w:rsidRDefault="005058EE" w:rsidP="00575C01">
            <w:pPr>
              <w:spacing w:before="120" w:after="120"/>
              <w:rPr>
                <w:rFonts w:ascii="Arial" w:hAnsi="Arial" w:cs="Arial"/>
                <w:sz w:val="22"/>
                <w:szCs w:val="22"/>
              </w:rPr>
            </w:pPr>
            <w:r>
              <w:rPr>
                <w:rFonts w:ascii="Arial" w:hAnsi="Arial" w:cs="Arial"/>
                <w:sz w:val="22"/>
                <w:szCs w:val="22"/>
              </w:rPr>
              <w:t>£16,731 per ann</w:t>
            </w:r>
            <w:r w:rsidR="00EB1C05">
              <w:rPr>
                <w:rFonts w:ascii="Arial" w:hAnsi="Arial" w:cs="Arial"/>
                <w:sz w:val="22"/>
                <w:szCs w:val="22"/>
              </w:rPr>
              <w:t>um  pro-rata  (£8.25 per hour)</w:t>
            </w:r>
            <w:r w:rsidR="00575C01">
              <w:rPr>
                <w:rFonts w:ascii="Arial" w:hAnsi="Arial" w:cs="Arial"/>
                <w:sz w:val="22"/>
                <w:szCs w:val="22"/>
              </w:rPr>
              <w:t xml:space="preserve"> £64.80 per sleepover</w:t>
            </w:r>
          </w:p>
        </w:tc>
      </w:tr>
      <w:tr w:rsidR="00E346FE" w:rsidRPr="009F06B8" w:rsidTr="003F3778">
        <w:tc>
          <w:tcPr>
            <w:tcW w:w="2340" w:type="dxa"/>
          </w:tcPr>
          <w:p w:rsidR="00E346FE" w:rsidRPr="009F06B8" w:rsidRDefault="00E346FE" w:rsidP="00E346FE">
            <w:pPr>
              <w:pStyle w:val="NfpHeading2"/>
              <w:spacing w:before="120" w:after="120"/>
              <w:rPr>
                <w:rFonts w:ascii="Arial" w:hAnsi="Arial" w:cs="Arial"/>
                <w:color w:val="auto"/>
                <w:sz w:val="22"/>
                <w:szCs w:val="22"/>
              </w:rPr>
            </w:pPr>
            <w:r w:rsidRPr="009F06B8">
              <w:rPr>
                <w:rFonts w:ascii="Arial" w:hAnsi="Arial" w:cs="Arial"/>
                <w:color w:val="auto"/>
                <w:sz w:val="22"/>
                <w:szCs w:val="22"/>
              </w:rPr>
              <w:t>Duration</w:t>
            </w:r>
          </w:p>
        </w:tc>
        <w:tc>
          <w:tcPr>
            <w:tcW w:w="7671" w:type="dxa"/>
          </w:tcPr>
          <w:p w:rsidR="00E346FE" w:rsidRPr="009F06B8" w:rsidRDefault="00E346FE" w:rsidP="00E346FE">
            <w:pPr>
              <w:spacing w:before="120" w:after="120"/>
              <w:rPr>
                <w:rFonts w:ascii="Arial" w:hAnsi="Arial" w:cs="Arial"/>
                <w:bCs/>
                <w:sz w:val="22"/>
                <w:szCs w:val="22"/>
                <w:lang w:val="en-US"/>
              </w:rPr>
            </w:pPr>
            <w:r>
              <w:rPr>
                <w:rFonts w:ascii="Arial" w:hAnsi="Arial" w:cs="Arial"/>
                <w:bCs/>
                <w:sz w:val="22"/>
                <w:szCs w:val="22"/>
                <w:lang w:val="en-US"/>
              </w:rPr>
              <w:t>Permanent</w:t>
            </w:r>
          </w:p>
        </w:tc>
      </w:tr>
      <w:tr w:rsidR="00E346FE" w:rsidRPr="009F06B8" w:rsidTr="003F3778">
        <w:tc>
          <w:tcPr>
            <w:tcW w:w="2340" w:type="dxa"/>
          </w:tcPr>
          <w:p w:rsidR="00E346FE" w:rsidRPr="009F06B8" w:rsidRDefault="00E346FE" w:rsidP="00E346FE">
            <w:pPr>
              <w:pStyle w:val="NfpHeading2"/>
              <w:spacing w:before="120" w:after="120"/>
              <w:rPr>
                <w:rFonts w:ascii="Arial" w:hAnsi="Arial" w:cs="Arial"/>
                <w:color w:val="auto"/>
                <w:sz w:val="22"/>
                <w:szCs w:val="22"/>
              </w:rPr>
            </w:pPr>
            <w:r w:rsidRPr="009F06B8">
              <w:rPr>
                <w:rFonts w:ascii="Arial" w:hAnsi="Arial" w:cs="Arial"/>
                <w:color w:val="auto"/>
                <w:sz w:val="22"/>
                <w:szCs w:val="22"/>
              </w:rPr>
              <w:t>Location</w:t>
            </w:r>
          </w:p>
        </w:tc>
        <w:tc>
          <w:tcPr>
            <w:tcW w:w="7671" w:type="dxa"/>
          </w:tcPr>
          <w:p w:rsidR="00E346FE" w:rsidRPr="009F06B8" w:rsidRDefault="00575C01" w:rsidP="00EB1C05">
            <w:pPr>
              <w:spacing w:before="120" w:after="120"/>
              <w:rPr>
                <w:rFonts w:ascii="Arial" w:hAnsi="Arial" w:cs="Arial"/>
                <w:bCs/>
                <w:sz w:val="22"/>
                <w:szCs w:val="22"/>
                <w:lang w:val="en-US"/>
              </w:rPr>
            </w:pPr>
            <w:r>
              <w:rPr>
                <w:rFonts w:ascii="Arial" w:hAnsi="Arial" w:cs="Arial"/>
                <w:bCs/>
                <w:sz w:val="22"/>
                <w:szCs w:val="22"/>
                <w:lang w:val="en-US"/>
              </w:rPr>
              <w:t>Craigmillar</w:t>
            </w:r>
            <w:r w:rsidR="00EB1C05">
              <w:rPr>
                <w:rFonts w:ascii="Arial" w:hAnsi="Arial" w:cs="Arial"/>
                <w:bCs/>
                <w:sz w:val="22"/>
                <w:szCs w:val="22"/>
                <w:lang w:val="en-US"/>
              </w:rPr>
              <w:t>, Edinburgh</w:t>
            </w:r>
          </w:p>
        </w:tc>
      </w:tr>
      <w:tr w:rsidR="00E346FE" w:rsidRPr="009F06B8" w:rsidTr="003F3778">
        <w:trPr>
          <w:trHeight w:val="588"/>
        </w:trPr>
        <w:tc>
          <w:tcPr>
            <w:tcW w:w="2340" w:type="dxa"/>
          </w:tcPr>
          <w:p w:rsidR="007B6325" w:rsidRDefault="007B6325" w:rsidP="00E346FE">
            <w:pPr>
              <w:pStyle w:val="NfpHeading2"/>
              <w:spacing w:before="120" w:after="120"/>
              <w:rPr>
                <w:rFonts w:ascii="Arial" w:hAnsi="Arial" w:cs="Arial"/>
                <w:color w:val="auto"/>
                <w:sz w:val="22"/>
                <w:szCs w:val="22"/>
              </w:rPr>
            </w:pPr>
          </w:p>
          <w:p w:rsidR="007B6325" w:rsidRDefault="007B6325" w:rsidP="00E346FE">
            <w:pPr>
              <w:pStyle w:val="NfpHeading2"/>
              <w:spacing w:before="120" w:after="120"/>
              <w:rPr>
                <w:rFonts w:ascii="Arial" w:hAnsi="Arial" w:cs="Arial"/>
                <w:color w:val="auto"/>
                <w:sz w:val="22"/>
                <w:szCs w:val="22"/>
              </w:rPr>
            </w:pPr>
          </w:p>
          <w:p w:rsidR="007B6325" w:rsidRDefault="007B6325" w:rsidP="00E346FE">
            <w:pPr>
              <w:pStyle w:val="NfpHeading2"/>
              <w:spacing w:before="120" w:after="120"/>
              <w:rPr>
                <w:rFonts w:ascii="Arial" w:hAnsi="Arial" w:cs="Arial"/>
                <w:color w:val="auto"/>
                <w:sz w:val="22"/>
                <w:szCs w:val="22"/>
              </w:rPr>
            </w:pPr>
          </w:p>
          <w:p w:rsidR="007B6325" w:rsidRDefault="007B6325" w:rsidP="00E346FE">
            <w:pPr>
              <w:pStyle w:val="NfpHeading2"/>
              <w:spacing w:before="120" w:after="120"/>
              <w:rPr>
                <w:rFonts w:ascii="Arial" w:hAnsi="Arial" w:cs="Arial"/>
                <w:color w:val="auto"/>
                <w:sz w:val="22"/>
                <w:szCs w:val="22"/>
              </w:rPr>
            </w:pPr>
          </w:p>
          <w:p w:rsidR="007B6325" w:rsidRDefault="007B6325" w:rsidP="00E346FE">
            <w:pPr>
              <w:pStyle w:val="NfpHeading2"/>
              <w:spacing w:before="120" w:after="120"/>
              <w:rPr>
                <w:rFonts w:ascii="Arial" w:hAnsi="Arial" w:cs="Arial"/>
                <w:color w:val="auto"/>
                <w:sz w:val="22"/>
                <w:szCs w:val="22"/>
              </w:rPr>
            </w:pPr>
          </w:p>
          <w:p w:rsidR="007B6325" w:rsidRDefault="007B6325" w:rsidP="00E346FE">
            <w:pPr>
              <w:pStyle w:val="NfpHeading2"/>
              <w:spacing w:before="120" w:after="120"/>
              <w:rPr>
                <w:rFonts w:ascii="Arial" w:hAnsi="Arial" w:cs="Arial"/>
                <w:color w:val="auto"/>
                <w:sz w:val="22"/>
                <w:szCs w:val="22"/>
              </w:rPr>
            </w:pPr>
          </w:p>
          <w:p w:rsidR="007B6325" w:rsidRDefault="007B6325" w:rsidP="00E346FE">
            <w:pPr>
              <w:pStyle w:val="NfpHeading2"/>
              <w:spacing w:before="120" w:after="120"/>
              <w:rPr>
                <w:rFonts w:ascii="Arial" w:hAnsi="Arial" w:cs="Arial"/>
                <w:color w:val="auto"/>
                <w:sz w:val="22"/>
                <w:szCs w:val="22"/>
              </w:rPr>
            </w:pPr>
          </w:p>
          <w:p w:rsidR="00E346FE" w:rsidRPr="009F06B8" w:rsidRDefault="00E346FE" w:rsidP="00E346FE">
            <w:pPr>
              <w:pStyle w:val="NfpHeading2"/>
              <w:spacing w:before="120" w:after="120"/>
              <w:rPr>
                <w:rFonts w:ascii="Arial" w:hAnsi="Arial" w:cs="Arial"/>
                <w:color w:val="auto"/>
                <w:sz w:val="22"/>
                <w:szCs w:val="22"/>
              </w:rPr>
            </w:pPr>
            <w:r w:rsidRPr="009F06B8">
              <w:rPr>
                <w:rFonts w:ascii="Arial" w:hAnsi="Arial" w:cs="Arial"/>
                <w:color w:val="auto"/>
                <w:sz w:val="22"/>
                <w:szCs w:val="22"/>
              </w:rPr>
              <w:t>Closing Date</w:t>
            </w:r>
          </w:p>
        </w:tc>
        <w:tc>
          <w:tcPr>
            <w:tcW w:w="7671" w:type="dxa"/>
          </w:tcPr>
          <w:p w:rsidR="007B6325" w:rsidRDefault="007B6325" w:rsidP="007B6325">
            <w:pPr>
              <w:spacing w:before="120" w:after="120"/>
              <w:rPr>
                <w:rFonts w:ascii="Arial" w:hAnsi="Arial" w:cs="Arial"/>
                <w:bCs/>
                <w:sz w:val="22"/>
                <w:szCs w:val="22"/>
                <w:lang w:val="en-US"/>
              </w:rPr>
            </w:pPr>
          </w:p>
          <w:p w:rsidR="007B6325" w:rsidRDefault="007B6325" w:rsidP="007B6325">
            <w:pPr>
              <w:spacing w:before="120" w:after="120"/>
              <w:rPr>
                <w:rFonts w:ascii="Arial" w:hAnsi="Arial" w:cs="Arial"/>
                <w:bCs/>
                <w:sz w:val="22"/>
                <w:szCs w:val="22"/>
                <w:lang w:val="en-US"/>
              </w:rPr>
            </w:pPr>
          </w:p>
          <w:p w:rsidR="007B6325" w:rsidRDefault="007B6325" w:rsidP="007B6325">
            <w:pPr>
              <w:spacing w:before="120" w:after="120"/>
              <w:rPr>
                <w:rFonts w:ascii="Arial" w:hAnsi="Arial" w:cs="Arial"/>
                <w:bCs/>
                <w:sz w:val="22"/>
                <w:szCs w:val="22"/>
                <w:lang w:val="en-US"/>
              </w:rPr>
            </w:pPr>
          </w:p>
          <w:p w:rsidR="007B6325" w:rsidRDefault="007B6325" w:rsidP="007B6325">
            <w:pPr>
              <w:spacing w:before="120" w:after="120"/>
              <w:rPr>
                <w:rFonts w:ascii="Arial" w:hAnsi="Arial" w:cs="Arial"/>
                <w:bCs/>
                <w:sz w:val="22"/>
                <w:szCs w:val="22"/>
                <w:lang w:val="en-US"/>
              </w:rPr>
            </w:pPr>
          </w:p>
          <w:p w:rsidR="007B6325" w:rsidRDefault="007B6325" w:rsidP="007B6325">
            <w:pPr>
              <w:spacing w:before="120" w:after="120"/>
              <w:rPr>
                <w:rFonts w:ascii="Arial" w:hAnsi="Arial" w:cs="Arial"/>
                <w:bCs/>
                <w:sz w:val="22"/>
                <w:szCs w:val="22"/>
                <w:lang w:val="en-US"/>
              </w:rPr>
            </w:pPr>
          </w:p>
          <w:p w:rsidR="007B6325" w:rsidRDefault="007B6325" w:rsidP="007B6325">
            <w:pPr>
              <w:spacing w:before="120" w:after="120"/>
              <w:rPr>
                <w:rFonts w:ascii="Arial" w:hAnsi="Arial" w:cs="Arial"/>
                <w:bCs/>
                <w:sz w:val="22"/>
                <w:szCs w:val="22"/>
                <w:lang w:val="en-US"/>
              </w:rPr>
            </w:pPr>
          </w:p>
          <w:p w:rsidR="007B6325" w:rsidRDefault="007B6325" w:rsidP="007B6325">
            <w:pPr>
              <w:spacing w:before="120" w:after="120"/>
              <w:rPr>
                <w:rFonts w:ascii="Arial" w:hAnsi="Arial" w:cs="Arial"/>
                <w:bCs/>
                <w:sz w:val="22"/>
                <w:szCs w:val="22"/>
                <w:lang w:val="en-US"/>
              </w:rPr>
            </w:pPr>
          </w:p>
          <w:p w:rsidR="00E346FE" w:rsidRPr="009F06B8" w:rsidRDefault="00575C01" w:rsidP="007B6325">
            <w:pPr>
              <w:spacing w:before="120" w:after="120"/>
              <w:rPr>
                <w:rFonts w:ascii="Arial" w:hAnsi="Arial" w:cs="Arial"/>
                <w:bCs/>
                <w:sz w:val="22"/>
                <w:szCs w:val="22"/>
                <w:lang w:val="en-US"/>
              </w:rPr>
            </w:pPr>
            <w:r>
              <w:rPr>
                <w:rFonts w:ascii="Arial" w:hAnsi="Arial" w:cs="Arial"/>
                <w:bCs/>
                <w:sz w:val="22"/>
                <w:szCs w:val="22"/>
                <w:lang w:val="en-US"/>
              </w:rPr>
              <w:t xml:space="preserve">Monday </w:t>
            </w:r>
            <w:r w:rsidR="007B6325">
              <w:rPr>
                <w:rFonts w:ascii="Arial" w:hAnsi="Arial" w:cs="Arial"/>
                <w:bCs/>
                <w:sz w:val="22"/>
                <w:szCs w:val="22"/>
                <w:lang w:val="en-US"/>
              </w:rPr>
              <w:t>29</w:t>
            </w:r>
            <w:r w:rsidR="007B6325" w:rsidRPr="007B6325">
              <w:rPr>
                <w:rFonts w:ascii="Arial" w:hAnsi="Arial" w:cs="Arial"/>
                <w:bCs/>
                <w:sz w:val="22"/>
                <w:szCs w:val="22"/>
                <w:vertAlign w:val="superscript"/>
                <w:lang w:val="en-US"/>
              </w:rPr>
              <w:t>th</w:t>
            </w:r>
            <w:r w:rsidR="007B6325">
              <w:rPr>
                <w:rFonts w:ascii="Arial" w:hAnsi="Arial" w:cs="Arial"/>
                <w:bCs/>
                <w:sz w:val="22"/>
                <w:szCs w:val="22"/>
                <w:lang w:val="en-US"/>
              </w:rPr>
              <w:t xml:space="preserve"> </w:t>
            </w:r>
            <w:r>
              <w:rPr>
                <w:rFonts w:ascii="Arial" w:hAnsi="Arial" w:cs="Arial"/>
                <w:bCs/>
                <w:sz w:val="22"/>
                <w:szCs w:val="22"/>
                <w:lang w:val="en-US"/>
              </w:rPr>
              <w:t>May</w:t>
            </w:r>
            <w:r w:rsidR="00490FDF">
              <w:rPr>
                <w:rFonts w:ascii="Arial" w:hAnsi="Arial" w:cs="Arial"/>
                <w:bCs/>
                <w:sz w:val="22"/>
                <w:szCs w:val="22"/>
                <w:lang w:val="en-US"/>
              </w:rPr>
              <w:t xml:space="preserve"> 2017 </w:t>
            </w:r>
          </w:p>
        </w:tc>
      </w:tr>
      <w:tr w:rsidR="00E346FE" w:rsidRPr="009F06B8" w:rsidTr="003F3778">
        <w:tc>
          <w:tcPr>
            <w:tcW w:w="2340" w:type="dxa"/>
          </w:tcPr>
          <w:p w:rsidR="00E346FE" w:rsidRPr="009F06B8" w:rsidRDefault="00E346FE" w:rsidP="00E346FE">
            <w:pPr>
              <w:pStyle w:val="NfpHeading2"/>
              <w:spacing w:before="120" w:after="120"/>
              <w:rPr>
                <w:rFonts w:ascii="Arial" w:hAnsi="Arial" w:cs="Arial"/>
                <w:color w:val="auto"/>
                <w:sz w:val="22"/>
                <w:szCs w:val="22"/>
              </w:rPr>
            </w:pPr>
            <w:r>
              <w:rPr>
                <w:rFonts w:ascii="Arial" w:hAnsi="Arial" w:cs="Arial"/>
                <w:color w:val="auto"/>
                <w:sz w:val="22"/>
                <w:szCs w:val="22"/>
              </w:rPr>
              <w:t>Application</w:t>
            </w:r>
          </w:p>
        </w:tc>
        <w:tc>
          <w:tcPr>
            <w:tcW w:w="7671" w:type="dxa"/>
          </w:tcPr>
          <w:p w:rsidR="00E346FE" w:rsidRDefault="00E346FE" w:rsidP="00E346FE">
            <w:pPr>
              <w:outlineLvl w:val="0"/>
              <w:rPr>
                <w:rFonts w:ascii="Arial" w:hAnsi="Arial" w:cs="Arial"/>
                <w:sz w:val="22"/>
                <w:szCs w:val="22"/>
              </w:rPr>
            </w:pPr>
            <w:r>
              <w:rPr>
                <w:rFonts w:ascii="Arial" w:hAnsi="Arial" w:cs="Arial"/>
                <w:sz w:val="22"/>
                <w:szCs w:val="22"/>
              </w:rPr>
              <w:t xml:space="preserve">Apply online at: </w:t>
            </w:r>
            <w:hyperlink r:id="rId9" w:history="1">
              <w:r w:rsidRPr="00BA5243">
                <w:rPr>
                  <w:rStyle w:val="Hyperlink"/>
                  <w:rFonts w:ascii="Arial" w:hAnsi="Arial" w:cs="Arial"/>
                  <w:sz w:val="22"/>
                  <w:szCs w:val="22"/>
                </w:rPr>
                <w:t>https://www.thistle.org.uk/work-with-us/current-vacancies</w:t>
              </w:r>
            </w:hyperlink>
            <w:r>
              <w:rPr>
                <w:rFonts w:ascii="Arial" w:hAnsi="Arial" w:cs="Arial"/>
                <w:sz w:val="22"/>
                <w:szCs w:val="22"/>
              </w:rPr>
              <w:t xml:space="preserve"> </w:t>
            </w:r>
          </w:p>
          <w:p w:rsidR="00E346FE" w:rsidRPr="009F06B8" w:rsidRDefault="00E346FE" w:rsidP="00E346FE">
            <w:pPr>
              <w:outlineLvl w:val="0"/>
              <w:rPr>
                <w:rFonts w:ascii="Arial" w:hAnsi="Arial" w:cs="Arial"/>
                <w:sz w:val="22"/>
                <w:szCs w:val="22"/>
              </w:rPr>
            </w:pPr>
            <w:r>
              <w:rPr>
                <w:rFonts w:ascii="Arial" w:hAnsi="Arial" w:cs="Arial"/>
                <w:sz w:val="22"/>
                <w:szCs w:val="22"/>
              </w:rPr>
              <w:t>CVs will not be accepted.</w:t>
            </w:r>
          </w:p>
        </w:tc>
      </w:tr>
    </w:tbl>
    <w:p w:rsidR="001A35F1" w:rsidRDefault="001A35F1" w:rsidP="003F3778">
      <w:pPr>
        <w:outlineLvl w:val="0"/>
        <w:rPr>
          <w:rFonts w:ascii="Arial" w:hAnsi="Arial" w:cs="Arial"/>
          <w:sz w:val="22"/>
          <w:szCs w:val="22"/>
        </w:rPr>
      </w:pPr>
    </w:p>
    <w:sectPr w:rsidR="001A35F1" w:rsidSect="00C3608B">
      <w:headerReference w:type="default" r:id="rId10"/>
      <w:footerReference w:type="even" r:id="rId11"/>
      <w:footerReference w:type="default" r:id="rId12"/>
      <w:pgSz w:w="11906" w:h="16838" w:code="9"/>
      <w:pgMar w:top="-702" w:right="1797" w:bottom="1440" w:left="1797" w:header="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A61" w:rsidRDefault="001E6A61">
      <w:r>
        <w:separator/>
      </w:r>
    </w:p>
  </w:endnote>
  <w:endnote w:type="continuationSeparator" w:id="0">
    <w:p w:rsidR="001E6A61" w:rsidRDefault="001E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3B" w:rsidRDefault="008B4981" w:rsidP="00C3608B">
    <w:pPr>
      <w:pStyle w:val="Footer"/>
      <w:framePr w:wrap="around" w:vAnchor="text" w:hAnchor="margin" w:xAlign="right" w:y="1"/>
      <w:rPr>
        <w:rStyle w:val="PageNumber"/>
      </w:rPr>
    </w:pPr>
    <w:r>
      <w:rPr>
        <w:rStyle w:val="PageNumber"/>
      </w:rPr>
      <w:fldChar w:fldCharType="begin"/>
    </w:r>
    <w:r w:rsidR="001E393B">
      <w:rPr>
        <w:rStyle w:val="PageNumber"/>
      </w:rPr>
      <w:instrText xml:space="preserve">PAGE  </w:instrText>
    </w:r>
    <w:r>
      <w:rPr>
        <w:rStyle w:val="PageNumber"/>
      </w:rPr>
      <w:fldChar w:fldCharType="end"/>
    </w:r>
  </w:p>
  <w:p w:rsidR="001E393B" w:rsidRDefault="001E393B" w:rsidP="00C360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3B" w:rsidRPr="006C28EF" w:rsidRDefault="001E393B" w:rsidP="0065510B">
    <w:pPr>
      <w:pStyle w:val="Footer"/>
      <w:ind w:left="-1080"/>
      <w:jc w:val="center"/>
      <w:rPr>
        <w:rFonts w:ascii="Arial" w:hAnsi="Arial" w:cs="Arial"/>
        <w:sz w:val="4"/>
        <w:szCs w:val="4"/>
      </w:rPr>
    </w:pPr>
    <w:r>
      <w:rPr>
        <w:noProof/>
        <w:lang w:eastAsia="en-GB"/>
      </w:rPr>
      <w:drawing>
        <wp:anchor distT="0" distB="0" distL="114300" distR="114300" simplePos="0" relativeHeight="251656704" behindDoc="0" locked="0" layoutInCell="1" allowOverlap="1">
          <wp:simplePos x="0" y="0"/>
          <wp:positionH relativeFrom="column">
            <wp:posOffset>4552950</wp:posOffset>
          </wp:positionH>
          <wp:positionV relativeFrom="paragraph">
            <wp:posOffset>10077450</wp:posOffset>
          </wp:positionV>
          <wp:extent cx="457200" cy="447675"/>
          <wp:effectExtent l="19050" t="0" r="0" b="0"/>
          <wp:wrapNone/>
          <wp:docPr id="4"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4552950</wp:posOffset>
          </wp:positionH>
          <wp:positionV relativeFrom="paragraph">
            <wp:posOffset>10077450</wp:posOffset>
          </wp:positionV>
          <wp:extent cx="457200" cy="447675"/>
          <wp:effectExtent l="19050" t="0" r="0" b="0"/>
          <wp:wrapNone/>
          <wp:docPr id="5"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0" locked="0" layoutInCell="1" allowOverlap="1">
          <wp:simplePos x="0" y="0"/>
          <wp:positionH relativeFrom="column">
            <wp:posOffset>4552950</wp:posOffset>
          </wp:positionH>
          <wp:positionV relativeFrom="paragraph">
            <wp:posOffset>10077450</wp:posOffset>
          </wp:positionV>
          <wp:extent cx="457200" cy="447675"/>
          <wp:effectExtent l="19050" t="0" r="0" b="0"/>
          <wp:wrapNone/>
          <wp:docPr id="6"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776" behindDoc="0" locked="0" layoutInCell="1" allowOverlap="1">
          <wp:simplePos x="0" y="0"/>
          <wp:positionH relativeFrom="column">
            <wp:posOffset>4705350</wp:posOffset>
          </wp:positionH>
          <wp:positionV relativeFrom="paragraph">
            <wp:posOffset>10229850</wp:posOffset>
          </wp:positionV>
          <wp:extent cx="457200" cy="447675"/>
          <wp:effectExtent l="19050" t="0" r="0" b="0"/>
          <wp:wrapNone/>
          <wp:docPr id="7" name="Picture 0" descr="Quality Scotland 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lity Scotland logo_purple.jpg"/>
                  <pic:cNvPicPr>
                    <a:picLocks noChangeAspect="1" noChangeArrowheads="1"/>
                  </pic:cNvPicPr>
                </pic:nvPicPr>
                <pic:blipFill>
                  <a:blip r:embed="rId1"/>
                  <a:srcRect/>
                  <a:stretch>
                    <a:fillRect/>
                  </a:stretch>
                </pic:blipFill>
                <pic:spPr bwMode="auto">
                  <a:xfrm>
                    <a:off x="0" y="0"/>
                    <a:ext cx="457200" cy="447675"/>
                  </a:xfrm>
                  <a:prstGeom prst="rect">
                    <a:avLst/>
                  </a:prstGeom>
                  <a:noFill/>
                  <a:ln w="9525">
                    <a:noFill/>
                    <a:miter lim="800000"/>
                    <a:headEnd/>
                    <a:tailEnd/>
                  </a:ln>
                </pic:spPr>
              </pic:pic>
            </a:graphicData>
          </a:graphic>
        </wp:anchor>
      </w:drawing>
    </w:r>
    <w:r>
      <w:rPr>
        <w:noProof/>
        <w:lang w:eastAsia="en-GB"/>
      </w:rPr>
      <w:drawing>
        <wp:inline distT="0" distB="0" distL="0" distR="0">
          <wp:extent cx="286702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grayscl/>
                  </a:blip>
                  <a:srcRect/>
                  <a:stretch>
                    <a:fillRect/>
                  </a:stretch>
                </pic:blipFill>
                <pic:spPr bwMode="auto">
                  <a:xfrm>
                    <a:off x="0" y="0"/>
                    <a:ext cx="2867025" cy="723900"/>
                  </a:xfrm>
                  <a:prstGeom prst="rect">
                    <a:avLst/>
                  </a:prstGeom>
                  <a:noFill/>
                  <a:ln w="9525">
                    <a:noFill/>
                    <a:miter lim="800000"/>
                    <a:headEnd/>
                    <a:tailEnd/>
                  </a:ln>
                </pic:spPr>
              </pic:pic>
            </a:graphicData>
          </a:graphic>
        </wp:inline>
      </w:drawing>
    </w:r>
  </w:p>
  <w:p w:rsidR="001E393B" w:rsidRDefault="001E39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A61" w:rsidRDefault="001E6A61">
      <w:r>
        <w:separator/>
      </w:r>
    </w:p>
  </w:footnote>
  <w:footnote w:type="continuationSeparator" w:id="0">
    <w:p w:rsidR="001E6A61" w:rsidRDefault="001E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3B" w:rsidRPr="00644EAA" w:rsidRDefault="001E393B" w:rsidP="00C3608B">
    <w:pPr>
      <w:pStyle w:val="Header"/>
      <w:tabs>
        <w:tab w:val="clear" w:pos="8306"/>
        <w:tab w:val="right" w:pos="9000"/>
      </w:tabs>
      <w:ind w:left="-1797"/>
    </w:pPr>
    <w:r>
      <w:rPr>
        <w:rFonts w:ascii="Times New Roman" w:hAnsi="Times New Roman"/>
        <w:noProof/>
        <w:lang w:eastAsia="en-GB"/>
      </w:rPr>
      <w:drawing>
        <wp:anchor distT="36576" distB="36576" distL="36576" distR="36576" simplePos="0" relativeHeight="251655680" behindDoc="1" locked="0" layoutInCell="1" allowOverlap="1">
          <wp:simplePos x="0" y="0"/>
          <wp:positionH relativeFrom="column">
            <wp:posOffset>-1186180</wp:posOffset>
          </wp:positionH>
          <wp:positionV relativeFrom="paragraph">
            <wp:posOffset>-126365</wp:posOffset>
          </wp:positionV>
          <wp:extent cx="7613650" cy="2152650"/>
          <wp:effectExtent l="19050" t="0" r="6350" b="0"/>
          <wp:wrapNone/>
          <wp:docPr id="3"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1">
                    <a:grayscl/>
                  </a:blip>
                  <a:srcRect/>
                  <a:stretch>
                    <a:fillRect/>
                  </a:stretch>
                </pic:blipFill>
                <pic:spPr bwMode="auto">
                  <a:xfrm>
                    <a:off x="0" y="0"/>
                    <a:ext cx="7613650" cy="2152650"/>
                  </a:xfrm>
                  <a:prstGeom prst="rect">
                    <a:avLst/>
                  </a:prstGeom>
                  <a:noFill/>
                  <a:ln w="9525" algn="in">
                    <a:miter lim="800000"/>
                    <a:headEnd/>
                    <a:tailEnd/>
                  </a:ln>
                  <a:effectLst/>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400AE"/>
    <w:multiLevelType w:val="hybridMultilevel"/>
    <w:tmpl w:val="7BB8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BE"/>
    <w:rsid w:val="00016EAC"/>
    <w:rsid w:val="00022D2F"/>
    <w:rsid w:val="000424C6"/>
    <w:rsid w:val="00044B21"/>
    <w:rsid w:val="000651EE"/>
    <w:rsid w:val="00071F72"/>
    <w:rsid w:val="0007574E"/>
    <w:rsid w:val="000A0A0A"/>
    <w:rsid w:val="000B0EBE"/>
    <w:rsid w:val="000C04B2"/>
    <w:rsid w:val="000C23A1"/>
    <w:rsid w:val="000C29A0"/>
    <w:rsid w:val="000D2F04"/>
    <w:rsid w:val="000D7B0D"/>
    <w:rsid w:val="000D7B6A"/>
    <w:rsid w:val="000E5870"/>
    <w:rsid w:val="000F4320"/>
    <w:rsid w:val="000F6CD1"/>
    <w:rsid w:val="00114F2A"/>
    <w:rsid w:val="00120A5E"/>
    <w:rsid w:val="0015681B"/>
    <w:rsid w:val="0016282A"/>
    <w:rsid w:val="00163ABE"/>
    <w:rsid w:val="00165A8D"/>
    <w:rsid w:val="0019472B"/>
    <w:rsid w:val="001A35F1"/>
    <w:rsid w:val="001B38D4"/>
    <w:rsid w:val="001B403A"/>
    <w:rsid w:val="001C3866"/>
    <w:rsid w:val="001E393B"/>
    <w:rsid w:val="001E6A61"/>
    <w:rsid w:val="00214AF8"/>
    <w:rsid w:val="00215868"/>
    <w:rsid w:val="00222211"/>
    <w:rsid w:val="00224269"/>
    <w:rsid w:val="00230F2F"/>
    <w:rsid w:val="002405A3"/>
    <w:rsid w:val="0024499B"/>
    <w:rsid w:val="00256515"/>
    <w:rsid w:val="00262ACF"/>
    <w:rsid w:val="002B0083"/>
    <w:rsid w:val="002D04CF"/>
    <w:rsid w:val="002E2D41"/>
    <w:rsid w:val="002E4E13"/>
    <w:rsid w:val="002F22C0"/>
    <w:rsid w:val="002F3CA9"/>
    <w:rsid w:val="002F7C04"/>
    <w:rsid w:val="00314C71"/>
    <w:rsid w:val="0033322B"/>
    <w:rsid w:val="0034663F"/>
    <w:rsid w:val="00347FF1"/>
    <w:rsid w:val="00374880"/>
    <w:rsid w:val="00380A67"/>
    <w:rsid w:val="00380D58"/>
    <w:rsid w:val="00382C33"/>
    <w:rsid w:val="003870EC"/>
    <w:rsid w:val="003B5123"/>
    <w:rsid w:val="003F3778"/>
    <w:rsid w:val="00401571"/>
    <w:rsid w:val="00403826"/>
    <w:rsid w:val="00403F7A"/>
    <w:rsid w:val="00421D4B"/>
    <w:rsid w:val="004266BD"/>
    <w:rsid w:val="0045111F"/>
    <w:rsid w:val="004556B4"/>
    <w:rsid w:val="00477A19"/>
    <w:rsid w:val="004802E4"/>
    <w:rsid w:val="00487787"/>
    <w:rsid w:val="00490FDF"/>
    <w:rsid w:val="004A1E28"/>
    <w:rsid w:val="004C113F"/>
    <w:rsid w:val="004D54C8"/>
    <w:rsid w:val="004E16ED"/>
    <w:rsid w:val="005058EE"/>
    <w:rsid w:val="00522586"/>
    <w:rsid w:val="00526F72"/>
    <w:rsid w:val="00530E23"/>
    <w:rsid w:val="00532460"/>
    <w:rsid w:val="00535846"/>
    <w:rsid w:val="00542A7E"/>
    <w:rsid w:val="00575C01"/>
    <w:rsid w:val="00577DE8"/>
    <w:rsid w:val="00593BDD"/>
    <w:rsid w:val="005A745D"/>
    <w:rsid w:val="005C5AC9"/>
    <w:rsid w:val="005D2A92"/>
    <w:rsid w:val="005D41E9"/>
    <w:rsid w:val="005E0432"/>
    <w:rsid w:val="005E0CE2"/>
    <w:rsid w:val="005F1D5A"/>
    <w:rsid w:val="00604DF8"/>
    <w:rsid w:val="0062367E"/>
    <w:rsid w:val="00627F95"/>
    <w:rsid w:val="0065510B"/>
    <w:rsid w:val="00666A13"/>
    <w:rsid w:val="00671D35"/>
    <w:rsid w:val="00672E76"/>
    <w:rsid w:val="006779AF"/>
    <w:rsid w:val="00684BB5"/>
    <w:rsid w:val="00686DD3"/>
    <w:rsid w:val="0068778D"/>
    <w:rsid w:val="00690802"/>
    <w:rsid w:val="00695AC8"/>
    <w:rsid w:val="006A65FB"/>
    <w:rsid w:val="006F4DEB"/>
    <w:rsid w:val="00730121"/>
    <w:rsid w:val="00757D22"/>
    <w:rsid w:val="007631DE"/>
    <w:rsid w:val="00766A2B"/>
    <w:rsid w:val="00777264"/>
    <w:rsid w:val="00777365"/>
    <w:rsid w:val="00780DE0"/>
    <w:rsid w:val="00782CCE"/>
    <w:rsid w:val="00782F83"/>
    <w:rsid w:val="007B6325"/>
    <w:rsid w:val="007B6FA4"/>
    <w:rsid w:val="007C769E"/>
    <w:rsid w:val="007D7A41"/>
    <w:rsid w:val="007F1327"/>
    <w:rsid w:val="007F3AB0"/>
    <w:rsid w:val="007F5DCE"/>
    <w:rsid w:val="008027C6"/>
    <w:rsid w:val="008144CE"/>
    <w:rsid w:val="00825B9A"/>
    <w:rsid w:val="008436D9"/>
    <w:rsid w:val="00873F37"/>
    <w:rsid w:val="008769C6"/>
    <w:rsid w:val="008A0B38"/>
    <w:rsid w:val="008A46C1"/>
    <w:rsid w:val="008B374F"/>
    <w:rsid w:val="008B3D69"/>
    <w:rsid w:val="008B4375"/>
    <w:rsid w:val="008B4981"/>
    <w:rsid w:val="008E0DD8"/>
    <w:rsid w:val="008E3FCA"/>
    <w:rsid w:val="008E476D"/>
    <w:rsid w:val="008E7959"/>
    <w:rsid w:val="008F160B"/>
    <w:rsid w:val="008F33BC"/>
    <w:rsid w:val="008F74E3"/>
    <w:rsid w:val="00900053"/>
    <w:rsid w:val="009017DC"/>
    <w:rsid w:val="0091145A"/>
    <w:rsid w:val="00947F0C"/>
    <w:rsid w:val="009560AE"/>
    <w:rsid w:val="00960E69"/>
    <w:rsid w:val="00965D25"/>
    <w:rsid w:val="00976176"/>
    <w:rsid w:val="00982ED5"/>
    <w:rsid w:val="00996F1E"/>
    <w:rsid w:val="009C349B"/>
    <w:rsid w:val="009D6B5A"/>
    <w:rsid w:val="009F06B8"/>
    <w:rsid w:val="00A05108"/>
    <w:rsid w:val="00A20AE0"/>
    <w:rsid w:val="00A30FA4"/>
    <w:rsid w:val="00A312EA"/>
    <w:rsid w:val="00A46772"/>
    <w:rsid w:val="00A46F31"/>
    <w:rsid w:val="00A5618F"/>
    <w:rsid w:val="00A62B87"/>
    <w:rsid w:val="00A7254B"/>
    <w:rsid w:val="00A73940"/>
    <w:rsid w:val="00A84124"/>
    <w:rsid w:val="00A95A22"/>
    <w:rsid w:val="00AA40CD"/>
    <w:rsid w:val="00AC36D7"/>
    <w:rsid w:val="00AD6792"/>
    <w:rsid w:val="00AE7EFF"/>
    <w:rsid w:val="00AE7F9F"/>
    <w:rsid w:val="00AF60A0"/>
    <w:rsid w:val="00AF7B9A"/>
    <w:rsid w:val="00B02828"/>
    <w:rsid w:val="00B02B3A"/>
    <w:rsid w:val="00B03507"/>
    <w:rsid w:val="00B17D5C"/>
    <w:rsid w:val="00B318D5"/>
    <w:rsid w:val="00B70849"/>
    <w:rsid w:val="00B7630C"/>
    <w:rsid w:val="00B8079C"/>
    <w:rsid w:val="00B97FF4"/>
    <w:rsid w:val="00BB6A9F"/>
    <w:rsid w:val="00BC733F"/>
    <w:rsid w:val="00BF1DF6"/>
    <w:rsid w:val="00C05DB8"/>
    <w:rsid w:val="00C15654"/>
    <w:rsid w:val="00C3608B"/>
    <w:rsid w:val="00C42650"/>
    <w:rsid w:val="00C50FDC"/>
    <w:rsid w:val="00C55B6B"/>
    <w:rsid w:val="00C60122"/>
    <w:rsid w:val="00C6042E"/>
    <w:rsid w:val="00C74F2D"/>
    <w:rsid w:val="00C7677C"/>
    <w:rsid w:val="00C83944"/>
    <w:rsid w:val="00C859D5"/>
    <w:rsid w:val="00CA1EC8"/>
    <w:rsid w:val="00CB78F5"/>
    <w:rsid w:val="00CB7ACA"/>
    <w:rsid w:val="00CC7001"/>
    <w:rsid w:val="00CD7B11"/>
    <w:rsid w:val="00CE24E7"/>
    <w:rsid w:val="00CF6EDC"/>
    <w:rsid w:val="00D00668"/>
    <w:rsid w:val="00D278DD"/>
    <w:rsid w:val="00D31D4D"/>
    <w:rsid w:val="00D3750C"/>
    <w:rsid w:val="00D622A7"/>
    <w:rsid w:val="00D63138"/>
    <w:rsid w:val="00D65B4C"/>
    <w:rsid w:val="00DA1324"/>
    <w:rsid w:val="00DA23AC"/>
    <w:rsid w:val="00DA5705"/>
    <w:rsid w:val="00DA6F72"/>
    <w:rsid w:val="00DB21E3"/>
    <w:rsid w:val="00DB4706"/>
    <w:rsid w:val="00DB738F"/>
    <w:rsid w:val="00DF3AAF"/>
    <w:rsid w:val="00E02440"/>
    <w:rsid w:val="00E04B03"/>
    <w:rsid w:val="00E15479"/>
    <w:rsid w:val="00E31527"/>
    <w:rsid w:val="00E3363F"/>
    <w:rsid w:val="00E346FE"/>
    <w:rsid w:val="00E40EC8"/>
    <w:rsid w:val="00E477BB"/>
    <w:rsid w:val="00E548A2"/>
    <w:rsid w:val="00E7425B"/>
    <w:rsid w:val="00E8218E"/>
    <w:rsid w:val="00E91C99"/>
    <w:rsid w:val="00E93ADB"/>
    <w:rsid w:val="00EB1C05"/>
    <w:rsid w:val="00EC29BD"/>
    <w:rsid w:val="00ED1950"/>
    <w:rsid w:val="00EE38F1"/>
    <w:rsid w:val="00F21389"/>
    <w:rsid w:val="00F22F03"/>
    <w:rsid w:val="00F42349"/>
    <w:rsid w:val="00F44465"/>
    <w:rsid w:val="00F464CA"/>
    <w:rsid w:val="00F51E5D"/>
    <w:rsid w:val="00F54ECD"/>
    <w:rsid w:val="00F558AC"/>
    <w:rsid w:val="00F628E9"/>
    <w:rsid w:val="00F74B94"/>
    <w:rsid w:val="00F834C8"/>
    <w:rsid w:val="00F835DF"/>
    <w:rsid w:val="00FA47C0"/>
    <w:rsid w:val="00FB1273"/>
    <w:rsid w:val="00FB515D"/>
    <w:rsid w:val="00FD1443"/>
    <w:rsid w:val="00FD7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68"/>
    <w:rPr>
      <w:rFonts w:ascii="Trebuchet MS" w:eastAsia="Times New Roman" w:hAnsi="Trebuchet M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fpHeading2">
    <w:name w:val="Nfp Heading 2"/>
    <w:basedOn w:val="Normal"/>
    <w:rsid w:val="00215868"/>
    <w:rPr>
      <w:b/>
      <w:color w:val="FF5900"/>
    </w:rPr>
  </w:style>
  <w:style w:type="paragraph" w:customStyle="1" w:styleId="NfpHeading8">
    <w:name w:val="Nfp Heading 8"/>
    <w:basedOn w:val="Normal"/>
    <w:rsid w:val="00215868"/>
    <w:rPr>
      <w:color w:val="FF5900"/>
      <w:sz w:val="28"/>
    </w:rPr>
  </w:style>
  <w:style w:type="paragraph" w:styleId="Header">
    <w:name w:val="header"/>
    <w:basedOn w:val="Normal"/>
    <w:link w:val="HeaderChar"/>
    <w:rsid w:val="00215868"/>
    <w:pPr>
      <w:tabs>
        <w:tab w:val="center" w:pos="4153"/>
        <w:tab w:val="right" w:pos="8306"/>
      </w:tabs>
    </w:pPr>
  </w:style>
  <w:style w:type="character" w:customStyle="1" w:styleId="HeaderChar">
    <w:name w:val="Header Char"/>
    <w:link w:val="Header"/>
    <w:rsid w:val="00215868"/>
    <w:rPr>
      <w:rFonts w:ascii="Trebuchet MS" w:eastAsia="Times New Roman" w:hAnsi="Trebuchet MS" w:cs="Times New Roman"/>
      <w:sz w:val="20"/>
      <w:szCs w:val="24"/>
    </w:rPr>
  </w:style>
  <w:style w:type="paragraph" w:styleId="Footer">
    <w:name w:val="footer"/>
    <w:basedOn w:val="Normal"/>
    <w:link w:val="FooterChar"/>
    <w:rsid w:val="00215868"/>
    <w:pPr>
      <w:tabs>
        <w:tab w:val="center" w:pos="4153"/>
        <w:tab w:val="right" w:pos="8306"/>
      </w:tabs>
    </w:pPr>
  </w:style>
  <w:style w:type="character" w:customStyle="1" w:styleId="FooterChar">
    <w:name w:val="Footer Char"/>
    <w:link w:val="Footer"/>
    <w:rsid w:val="00215868"/>
    <w:rPr>
      <w:rFonts w:ascii="Trebuchet MS" w:eastAsia="Times New Roman" w:hAnsi="Trebuchet MS" w:cs="Times New Roman"/>
      <w:sz w:val="20"/>
      <w:szCs w:val="24"/>
    </w:rPr>
  </w:style>
  <w:style w:type="character" w:styleId="PageNumber">
    <w:name w:val="page number"/>
    <w:basedOn w:val="DefaultParagraphFont"/>
    <w:rsid w:val="00215868"/>
  </w:style>
  <w:style w:type="character" w:styleId="Hyperlink">
    <w:name w:val="Hyperlink"/>
    <w:rsid w:val="00215868"/>
    <w:rPr>
      <w:color w:val="0000FF"/>
      <w:u w:val="single"/>
    </w:rPr>
  </w:style>
  <w:style w:type="paragraph" w:styleId="NormalWeb">
    <w:name w:val="Normal (Web)"/>
    <w:basedOn w:val="Normal"/>
    <w:uiPriority w:val="99"/>
    <w:unhideWhenUsed/>
    <w:rsid w:val="00780DE0"/>
    <w:pPr>
      <w:spacing w:before="100" w:beforeAutospacing="1" w:after="100" w:afterAutospacing="1"/>
    </w:pPr>
    <w:rPr>
      <w:rFonts w:ascii="Times New Roman" w:hAnsi="Times New Roman"/>
      <w:sz w:val="24"/>
      <w:lang w:eastAsia="en-GB"/>
    </w:rPr>
  </w:style>
  <w:style w:type="paragraph" w:styleId="NoSpacing">
    <w:name w:val="No Spacing"/>
    <w:uiPriority w:val="1"/>
    <w:qFormat/>
    <w:rsid w:val="008F74E3"/>
    <w:rPr>
      <w:rFonts w:ascii="Trebuchet MS" w:eastAsia="Times New Roman" w:hAnsi="Trebuchet MS"/>
      <w:szCs w:val="24"/>
      <w:lang w:eastAsia="en-US"/>
    </w:rPr>
  </w:style>
  <w:style w:type="paragraph" w:styleId="BalloonText">
    <w:name w:val="Balloon Text"/>
    <w:basedOn w:val="Normal"/>
    <w:link w:val="BalloonTextChar"/>
    <w:uiPriority w:val="99"/>
    <w:semiHidden/>
    <w:unhideWhenUsed/>
    <w:rsid w:val="00A05108"/>
    <w:rPr>
      <w:rFonts w:ascii="Tahoma" w:hAnsi="Tahoma" w:cs="Tahoma"/>
      <w:sz w:val="16"/>
      <w:szCs w:val="16"/>
    </w:rPr>
  </w:style>
  <w:style w:type="character" w:customStyle="1" w:styleId="BalloonTextChar">
    <w:name w:val="Balloon Text Char"/>
    <w:basedOn w:val="DefaultParagraphFont"/>
    <w:link w:val="BalloonText"/>
    <w:uiPriority w:val="99"/>
    <w:semiHidden/>
    <w:rsid w:val="00A05108"/>
    <w:rPr>
      <w:rFonts w:ascii="Tahoma" w:eastAsia="Times New Roman" w:hAnsi="Tahoma" w:cs="Tahoma"/>
      <w:sz w:val="16"/>
      <w:szCs w:val="16"/>
      <w:lang w:eastAsia="en-US"/>
    </w:rPr>
  </w:style>
  <w:style w:type="paragraph" w:styleId="PlainText">
    <w:name w:val="Plain Text"/>
    <w:basedOn w:val="Normal"/>
    <w:link w:val="PlainTextChar"/>
    <w:uiPriority w:val="99"/>
    <w:unhideWhenUsed/>
    <w:rsid w:val="005F1D5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F1D5A"/>
    <w:rPr>
      <w:rFonts w:ascii="Consolas" w:eastAsiaTheme="minorHAnsi" w:hAnsi="Consolas" w:cstheme="minorBidi"/>
      <w:sz w:val="21"/>
      <w:szCs w:val="21"/>
      <w:lang w:eastAsia="en-US"/>
    </w:rPr>
  </w:style>
  <w:style w:type="paragraph" w:styleId="ListParagraph">
    <w:name w:val="List Paragraph"/>
    <w:basedOn w:val="Normal"/>
    <w:uiPriority w:val="34"/>
    <w:qFormat/>
    <w:rsid w:val="00666A13"/>
    <w:pPr>
      <w:ind w:left="720"/>
      <w:contextualSpacing/>
    </w:pPr>
  </w:style>
  <w:style w:type="table" w:styleId="TableGrid">
    <w:name w:val="Table Grid"/>
    <w:basedOn w:val="TableNormal"/>
    <w:uiPriority w:val="59"/>
    <w:rsid w:val="001A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68"/>
    <w:rPr>
      <w:rFonts w:ascii="Trebuchet MS" w:eastAsia="Times New Roman" w:hAnsi="Trebuchet M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fpHeading2">
    <w:name w:val="Nfp Heading 2"/>
    <w:basedOn w:val="Normal"/>
    <w:rsid w:val="00215868"/>
    <w:rPr>
      <w:b/>
      <w:color w:val="FF5900"/>
    </w:rPr>
  </w:style>
  <w:style w:type="paragraph" w:customStyle="1" w:styleId="NfpHeading8">
    <w:name w:val="Nfp Heading 8"/>
    <w:basedOn w:val="Normal"/>
    <w:rsid w:val="00215868"/>
    <w:rPr>
      <w:color w:val="FF5900"/>
      <w:sz w:val="28"/>
    </w:rPr>
  </w:style>
  <w:style w:type="paragraph" w:styleId="Header">
    <w:name w:val="header"/>
    <w:basedOn w:val="Normal"/>
    <w:link w:val="HeaderChar"/>
    <w:rsid w:val="00215868"/>
    <w:pPr>
      <w:tabs>
        <w:tab w:val="center" w:pos="4153"/>
        <w:tab w:val="right" w:pos="8306"/>
      </w:tabs>
    </w:pPr>
  </w:style>
  <w:style w:type="character" w:customStyle="1" w:styleId="HeaderChar">
    <w:name w:val="Header Char"/>
    <w:link w:val="Header"/>
    <w:rsid w:val="00215868"/>
    <w:rPr>
      <w:rFonts w:ascii="Trebuchet MS" w:eastAsia="Times New Roman" w:hAnsi="Trebuchet MS" w:cs="Times New Roman"/>
      <w:sz w:val="20"/>
      <w:szCs w:val="24"/>
    </w:rPr>
  </w:style>
  <w:style w:type="paragraph" w:styleId="Footer">
    <w:name w:val="footer"/>
    <w:basedOn w:val="Normal"/>
    <w:link w:val="FooterChar"/>
    <w:rsid w:val="00215868"/>
    <w:pPr>
      <w:tabs>
        <w:tab w:val="center" w:pos="4153"/>
        <w:tab w:val="right" w:pos="8306"/>
      </w:tabs>
    </w:pPr>
  </w:style>
  <w:style w:type="character" w:customStyle="1" w:styleId="FooterChar">
    <w:name w:val="Footer Char"/>
    <w:link w:val="Footer"/>
    <w:rsid w:val="00215868"/>
    <w:rPr>
      <w:rFonts w:ascii="Trebuchet MS" w:eastAsia="Times New Roman" w:hAnsi="Trebuchet MS" w:cs="Times New Roman"/>
      <w:sz w:val="20"/>
      <w:szCs w:val="24"/>
    </w:rPr>
  </w:style>
  <w:style w:type="character" w:styleId="PageNumber">
    <w:name w:val="page number"/>
    <w:basedOn w:val="DefaultParagraphFont"/>
    <w:rsid w:val="00215868"/>
  </w:style>
  <w:style w:type="character" w:styleId="Hyperlink">
    <w:name w:val="Hyperlink"/>
    <w:rsid w:val="00215868"/>
    <w:rPr>
      <w:color w:val="0000FF"/>
      <w:u w:val="single"/>
    </w:rPr>
  </w:style>
  <w:style w:type="paragraph" w:styleId="NormalWeb">
    <w:name w:val="Normal (Web)"/>
    <w:basedOn w:val="Normal"/>
    <w:uiPriority w:val="99"/>
    <w:unhideWhenUsed/>
    <w:rsid w:val="00780DE0"/>
    <w:pPr>
      <w:spacing w:before="100" w:beforeAutospacing="1" w:after="100" w:afterAutospacing="1"/>
    </w:pPr>
    <w:rPr>
      <w:rFonts w:ascii="Times New Roman" w:hAnsi="Times New Roman"/>
      <w:sz w:val="24"/>
      <w:lang w:eastAsia="en-GB"/>
    </w:rPr>
  </w:style>
  <w:style w:type="paragraph" w:styleId="NoSpacing">
    <w:name w:val="No Spacing"/>
    <w:uiPriority w:val="1"/>
    <w:qFormat/>
    <w:rsid w:val="008F74E3"/>
    <w:rPr>
      <w:rFonts w:ascii="Trebuchet MS" w:eastAsia="Times New Roman" w:hAnsi="Trebuchet MS"/>
      <w:szCs w:val="24"/>
      <w:lang w:eastAsia="en-US"/>
    </w:rPr>
  </w:style>
  <w:style w:type="paragraph" w:styleId="BalloonText">
    <w:name w:val="Balloon Text"/>
    <w:basedOn w:val="Normal"/>
    <w:link w:val="BalloonTextChar"/>
    <w:uiPriority w:val="99"/>
    <w:semiHidden/>
    <w:unhideWhenUsed/>
    <w:rsid w:val="00A05108"/>
    <w:rPr>
      <w:rFonts w:ascii="Tahoma" w:hAnsi="Tahoma" w:cs="Tahoma"/>
      <w:sz w:val="16"/>
      <w:szCs w:val="16"/>
    </w:rPr>
  </w:style>
  <w:style w:type="character" w:customStyle="1" w:styleId="BalloonTextChar">
    <w:name w:val="Balloon Text Char"/>
    <w:basedOn w:val="DefaultParagraphFont"/>
    <w:link w:val="BalloonText"/>
    <w:uiPriority w:val="99"/>
    <w:semiHidden/>
    <w:rsid w:val="00A05108"/>
    <w:rPr>
      <w:rFonts w:ascii="Tahoma" w:eastAsia="Times New Roman" w:hAnsi="Tahoma" w:cs="Tahoma"/>
      <w:sz w:val="16"/>
      <w:szCs w:val="16"/>
      <w:lang w:eastAsia="en-US"/>
    </w:rPr>
  </w:style>
  <w:style w:type="paragraph" w:styleId="PlainText">
    <w:name w:val="Plain Text"/>
    <w:basedOn w:val="Normal"/>
    <w:link w:val="PlainTextChar"/>
    <w:uiPriority w:val="99"/>
    <w:unhideWhenUsed/>
    <w:rsid w:val="005F1D5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F1D5A"/>
    <w:rPr>
      <w:rFonts w:ascii="Consolas" w:eastAsiaTheme="minorHAnsi" w:hAnsi="Consolas" w:cstheme="minorBidi"/>
      <w:sz w:val="21"/>
      <w:szCs w:val="21"/>
      <w:lang w:eastAsia="en-US"/>
    </w:rPr>
  </w:style>
  <w:style w:type="paragraph" w:styleId="ListParagraph">
    <w:name w:val="List Paragraph"/>
    <w:basedOn w:val="Normal"/>
    <w:uiPriority w:val="34"/>
    <w:qFormat/>
    <w:rsid w:val="00666A13"/>
    <w:pPr>
      <w:ind w:left="720"/>
      <w:contextualSpacing/>
    </w:pPr>
  </w:style>
  <w:style w:type="table" w:styleId="TableGrid">
    <w:name w:val="Table Grid"/>
    <w:basedOn w:val="TableNormal"/>
    <w:uiPriority w:val="59"/>
    <w:rsid w:val="001A3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00732">
      <w:bodyDiv w:val="1"/>
      <w:marLeft w:val="0"/>
      <w:marRight w:val="0"/>
      <w:marTop w:val="0"/>
      <w:marBottom w:val="0"/>
      <w:divBdr>
        <w:top w:val="none" w:sz="0" w:space="0" w:color="auto"/>
        <w:left w:val="none" w:sz="0" w:space="0" w:color="auto"/>
        <w:bottom w:val="none" w:sz="0" w:space="0" w:color="auto"/>
        <w:right w:val="none" w:sz="0" w:space="0" w:color="auto"/>
      </w:divBdr>
    </w:div>
    <w:div w:id="1114054588">
      <w:bodyDiv w:val="1"/>
      <w:marLeft w:val="0"/>
      <w:marRight w:val="0"/>
      <w:marTop w:val="0"/>
      <w:marBottom w:val="0"/>
      <w:divBdr>
        <w:top w:val="none" w:sz="0" w:space="0" w:color="auto"/>
        <w:left w:val="none" w:sz="0" w:space="0" w:color="auto"/>
        <w:bottom w:val="none" w:sz="0" w:space="0" w:color="auto"/>
        <w:right w:val="none" w:sz="0" w:space="0" w:color="auto"/>
      </w:divBdr>
    </w:div>
    <w:div w:id="1378776088">
      <w:bodyDiv w:val="1"/>
      <w:marLeft w:val="0"/>
      <w:marRight w:val="0"/>
      <w:marTop w:val="0"/>
      <w:marBottom w:val="0"/>
      <w:divBdr>
        <w:top w:val="none" w:sz="0" w:space="0" w:color="auto"/>
        <w:left w:val="none" w:sz="0" w:space="0" w:color="auto"/>
        <w:bottom w:val="none" w:sz="0" w:space="0" w:color="auto"/>
        <w:right w:val="none" w:sz="0" w:space="0" w:color="auto"/>
      </w:divBdr>
    </w:div>
    <w:div w:id="1602179225">
      <w:bodyDiv w:val="1"/>
      <w:marLeft w:val="0"/>
      <w:marRight w:val="0"/>
      <w:marTop w:val="0"/>
      <w:marBottom w:val="0"/>
      <w:divBdr>
        <w:top w:val="none" w:sz="0" w:space="0" w:color="auto"/>
        <w:left w:val="none" w:sz="0" w:space="0" w:color="auto"/>
        <w:bottom w:val="none" w:sz="0" w:space="0" w:color="auto"/>
        <w:right w:val="none" w:sz="0" w:space="0" w:color="auto"/>
      </w:divBdr>
    </w:div>
    <w:div w:id="203071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histle.org.uk/work-with-us/current-vacanci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BEE1C-2C57-47BD-97B3-59448D9E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Ferguson</dc:creator>
  <cp:lastModifiedBy>lferguson</cp:lastModifiedBy>
  <cp:revision>3</cp:revision>
  <cp:lastPrinted>2017-04-27T11:06:00Z</cp:lastPrinted>
  <dcterms:created xsi:type="dcterms:W3CDTF">2017-04-27T11:03:00Z</dcterms:created>
  <dcterms:modified xsi:type="dcterms:W3CDTF">2017-04-27T11:07:00Z</dcterms:modified>
</cp:coreProperties>
</file>